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5081270</wp:posOffset>
            </wp:positionH>
            <wp:positionV relativeFrom="page">
              <wp:posOffset>276225</wp:posOffset>
            </wp:positionV>
            <wp:extent cx="1905000" cy="15551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«Согласовано»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Менеджер компетенции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95300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Л.Р.Рызванова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center"/>
        <w:ind w:right="-8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color w:val="auto"/>
        </w:rPr>
        <w:t xml:space="preserve">ПЛАН ЗАСТРОЙКИ КОМПЕТЕНЦИИ </w:t>
      </w:r>
      <w:r>
        <w:rPr>
          <w:rFonts w:ascii="Times New Roman" w:cs="Times New Roman" w:eastAsia="Times New Roman" w:hAnsi="Times New Roman"/>
          <w:sz w:val="48"/>
          <w:szCs w:val="48"/>
          <w:color w:val="FF0000"/>
        </w:rPr>
        <w:t>«Медицинский и социальный уход»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580" w:hanging="352"/>
        <w:spacing w:after="0"/>
        <w:tabs>
          <w:tab w:leader="none" w:pos="3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Региональный чемпионат</w:t>
      </w:r>
    </w:p>
    <w:p>
      <w:pPr>
        <w:jc w:val="center"/>
        <w:ind w:right="-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«Молодые профессионалы» (WorldSkills Russia)</w:t>
      </w:r>
    </w:p>
    <w:p>
      <w:pPr>
        <w:jc w:val="center"/>
        <w:ind w:right="-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Брянской области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675005</wp:posOffset>
            </wp:positionV>
            <wp:extent cx="7552690" cy="60655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19"/>
          </w:cols>
          <w:pgMar w:left="1440" w:top="1123" w:right="1440" w:bottom="144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9518015</wp:posOffset>
            </wp:positionH>
            <wp:positionV relativeFrom="page">
              <wp:posOffset>266065</wp:posOffset>
            </wp:positionV>
            <wp:extent cx="952500" cy="687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План застройки для: III Региональный чемпионат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Дата проведения: 25.02 – 01.03.2019</w:t>
      </w: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Место проведения: Брянская область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Компетенция: Медицинский и социальный уход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562610</wp:posOffset>
            </wp:positionV>
            <wp:extent cx="9253220" cy="3441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344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899" w:orient="landscape"/>
          <w:cols w:equalWidth="0" w:num="1">
            <w:col w:w="15320"/>
          </w:cols>
          <w:pgMar w:left="760" w:top="709" w:right="758" w:bottom="58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760" w:hanging="238"/>
        <w:spacing w:after="0"/>
        <w:tabs>
          <w:tab w:leader="none" w:pos="7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41605" cy="224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219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кровать функциональная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218"/>
        <w:spacing w:after="0"/>
        <w:tabs>
          <w:tab w:leader="none" w:pos="7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6256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тумба прикроватная</w:t>
      </w:r>
    </w:p>
    <w:p>
      <w:pPr>
        <w:spacing w:after="0" w:line="1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60" w:hanging="238"/>
        <w:spacing w:after="0"/>
        <w:tabs>
          <w:tab w:leader="none" w:pos="7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93980" cy="98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88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- мобильный инструментальный столик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760" w:hanging="238"/>
        <w:spacing w:after="0"/>
        <w:tabs>
          <w:tab w:leader="none" w:pos="7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93980" cy="14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41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тележка с дез. растворами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60" w:hanging="238"/>
        <w:spacing w:after="0"/>
        <w:tabs>
          <w:tab w:leader="none" w:pos="7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07645" cy="755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66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66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тележка для белья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60" w:hanging="238"/>
        <w:spacing w:after="0"/>
        <w:tabs>
          <w:tab w:leader="none" w:pos="7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47320" cy="146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416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кресло - каталка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481965</wp:posOffset>
            </wp:positionH>
            <wp:positionV relativeFrom="paragraph">
              <wp:posOffset>-1135380</wp:posOffset>
            </wp:positionV>
            <wp:extent cx="137160" cy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-518160</wp:posOffset>
            </wp:positionV>
            <wp:extent cx="88900" cy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-177800</wp:posOffset>
            </wp:positionV>
            <wp:extent cx="142875" cy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-160655</wp:posOffset>
            </wp:positionV>
            <wp:extent cx="142875" cy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02" w:hanging="202"/>
        <w:spacing w:after="0"/>
        <w:tabs>
          <w:tab w:leader="none" w:pos="20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85725" cy="1377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огнетушитель</w:t>
      </w:r>
    </w:p>
    <w:p>
      <w:pPr>
        <w:spacing w:after="0" w:line="17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53035" cy="1771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1727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стол палатный</w:t>
      </w:r>
    </w:p>
    <w:p>
      <w:pPr>
        <w:ind w:left="202" w:hanging="202"/>
        <w:spacing w:after="0"/>
        <w:tabs>
          <w:tab w:leader="none" w:pos="20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44780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стол палатный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2" w:hanging="322"/>
        <w:spacing w:after="0"/>
        <w:tabs>
          <w:tab w:leader="none" w:pos="3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86995" cy="69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стул офисный</w:t>
      </w:r>
    </w:p>
    <w:p>
      <w:pPr>
        <w:spacing w:after="0" w:line="8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22" w:hanging="322"/>
        <w:spacing w:after="0"/>
        <w:tabs>
          <w:tab w:leader="none" w:pos="3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93980" cy="984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" cy="88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- прикроватный столик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98425" cy="1047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920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- холодильник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-842010</wp:posOffset>
            </wp:positionV>
            <wp:extent cx="148590" cy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13.</w:t>
            </w:r>
          </w:p>
        </w:tc>
        <w:tc>
          <w:tcPr>
            <w:tcW w:w="24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стул обеденный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19.</w:t>
            </w:r>
          </w:p>
        </w:tc>
        <w:tc>
          <w:tcPr>
            <w:tcW w:w="43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стол офисный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14.</w:t>
            </w:r>
          </w:p>
        </w:tc>
        <w:tc>
          <w:tcPr>
            <w:tcW w:w="240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стол обеденный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20.</w:t>
            </w:r>
          </w:p>
        </w:tc>
        <w:tc>
          <w:tcPr>
            <w:tcW w:w="4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куллер для воды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15.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диван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21.</w:t>
            </w:r>
          </w:p>
        </w:tc>
        <w:tc>
          <w:tcPr>
            <w:tcW w:w="43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корзина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16.</w:t>
            </w:r>
          </w:p>
        </w:tc>
        <w:tc>
          <w:tcPr>
            <w:tcW w:w="24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кресло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22.</w:t>
            </w:r>
          </w:p>
        </w:tc>
        <w:tc>
          <w:tcPr>
            <w:tcW w:w="4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розетка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17.</w:t>
            </w:r>
          </w:p>
        </w:tc>
        <w:tc>
          <w:tcPr>
            <w:tcW w:w="24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торшер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23.</w:t>
            </w:r>
          </w:p>
        </w:tc>
        <w:tc>
          <w:tcPr>
            <w:tcW w:w="43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вешалка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18.</w:t>
            </w:r>
          </w:p>
        </w:tc>
        <w:tc>
          <w:tcPr>
            <w:tcW w:w="240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стол журнальный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24.</w:t>
            </w:r>
          </w:p>
        </w:tc>
        <w:tc>
          <w:tcPr>
            <w:tcW w:w="43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принтер МФУ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</w:t>
            </w:r>
          </w:p>
        </w:tc>
        <w:tc>
          <w:tcPr>
            <w:tcW w:w="43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ноутбук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-4798060</wp:posOffset>
            </wp:positionH>
            <wp:positionV relativeFrom="paragraph">
              <wp:posOffset>-72390</wp:posOffset>
            </wp:positionV>
            <wp:extent cx="9881870" cy="730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186690</wp:posOffset>
            </wp:positionH>
            <wp:positionV relativeFrom="paragraph">
              <wp:posOffset>-1567815</wp:posOffset>
            </wp:positionV>
            <wp:extent cx="106680" cy="1066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-1554480</wp:posOffset>
            </wp:positionV>
            <wp:extent cx="175895" cy="825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186055</wp:posOffset>
            </wp:positionH>
            <wp:positionV relativeFrom="paragraph">
              <wp:posOffset>-1330960</wp:posOffset>
            </wp:positionV>
            <wp:extent cx="339090" cy="135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2186305</wp:posOffset>
            </wp:positionH>
            <wp:positionV relativeFrom="paragraph">
              <wp:posOffset>-1330960</wp:posOffset>
            </wp:positionV>
            <wp:extent cx="146685" cy="1466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-1113790</wp:posOffset>
            </wp:positionV>
            <wp:extent cx="9525" cy="1060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-1113790</wp:posOffset>
            </wp:positionV>
            <wp:extent cx="9525" cy="1060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-1119505</wp:posOffset>
            </wp:positionV>
            <wp:extent cx="93345" cy="1181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-942975</wp:posOffset>
            </wp:positionV>
            <wp:extent cx="122555" cy="857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-949325</wp:posOffset>
            </wp:positionV>
            <wp:extent cx="81280" cy="946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168275</wp:posOffset>
            </wp:positionH>
            <wp:positionV relativeFrom="paragraph">
              <wp:posOffset>-765810</wp:posOffset>
            </wp:positionV>
            <wp:extent cx="2211070" cy="4381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sectPr>
          <w:pgSz w:w="16840" w:h="11899" w:orient="landscape"/>
          <w:cols w:equalWidth="0" w:num="3">
            <w:col w:w="4360" w:space="238"/>
            <w:col w:w="2522" w:space="320"/>
            <w:col w:w="7880"/>
          </w:cols>
          <w:pgMar w:left="760" w:top="709" w:right="758" w:bottom="588" w:gutter="0" w:footer="0" w:header="0"/>
          <w:type w:val="continuous"/>
        </w:sectPr>
      </w:pPr>
    </w:p>
    <w:p>
      <w:pPr>
        <w:spacing w:after="0"/>
        <w:tabs>
          <w:tab w:leader="none" w:pos="39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Copyright © Союз «Ворлдсклиис Россия»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(Медицинский и социальный уход)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5"/>
          <w:szCs w:val="15"/>
          <w:color w:val="auto"/>
        </w:rPr>
        <w:t>2</w:t>
      </w:r>
    </w:p>
    <w:sectPr>
      <w:pgSz w:w="16840" w:h="11899" w:orient="landscape"/>
      <w:cols w:equalWidth="0" w:num="1">
        <w:col w:w="15320"/>
      </w:cols>
      <w:pgMar w:left="760" w:top="709" w:right="758" w:bottom="58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"/>
      <w:numFmt w:val="upperLetter"/>
      <w:start w:val="61"/>
    </w:lvl>
  </w:abstractNum>
  <w:abstractNum w:abstractNumId="1">
    <w:nsid w:val="4AE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3D6C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2019-01-28T18:35:35Z</dcterms:created>
  <dcterms:modified xsi:type="dcterms:W3CDTF">2019-01-28T18:35:35Z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